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Badacze odkryli mikroplastik na fińskich dziewiczych fiordach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wskazują, że ślady mikroplastiku obecne są na fińskim obszarze Saamów, uznawanym dotąd za tereny dziewicze – w jeziorze Inari, rzece Näätämö i fiordzie Neiden. Wcześniej odnaleziono mikroplastik także na Mount Everest oraz w Rowie Mariańskim. Amerykańscy naukowcy potwierdzili także, że nawet owoce morza nie są wolne od mikroplastiku – nowe badania wykazały jego ślady w 180 z 182 analizowanych próbek. Misją waterdrop® jest eliminacja plastiku jednorazowego użycia – do tej pory marka przyczyniła się do zaoszczędzenia ponad 28,8 mln plastikowych butelek.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</w:t>
      </w:r>
      <w:r>
        <w:rPr>
          <w:rFonts w:ascii="calibri" w:hAnsi="calibri" w:eastAsia="calibri" w:cs="calibri"/>
          <w:sz w:val="24"/>
          <w:szCs w:val="24"/>
          <w:b/>
        </w:rPr>
        <w:t xml:space="preserve">plastik w dziewiczych wodach Laponii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mikroplastik obecny jest w wodach fińskiego obszaru Saamów, dotychczas uznawanego za teren dziewiczy. Rdzenna społeczność Skolt Sámi od pokoleń żyje blisko jezior i rzek, zajmując się połowem lokalnie występujących ryb oraz hodowlą reniferów. Badania były prowadzone przez 3 lata przez naukowców z University of Eastern Finland. Chociaż stężenia plastiku były niewielkie, to jednak</w:t>
      </w:r>
      <w:r>
        <w:rPr>
          <w:rFonts w:ascii="calibri" w:hAnsi="calibri" w:eastAsia="calibri" w:cs="calibri"/>
          <w:sz w:val="24"/>
          <w:szCs w:val="24"/>
          <w:b/>
        </w:rPr>
        <w:t xml:space="preserve"> cząsteczek było </w:t>
      </w:r>
      <w:r>
        <w:rPr>
          <w:rFonts w:ascii="calibri" w:hAnsi="calibri" w:eastAsia="calibri" w:cs="calibri"/>
          <w:sz w:val="24"/>
          <w:szCs w:val="24"/>
        </w:rPr>
        <w:t xml:space="preserve">zdecydowanie</w:t>
      </w:r>
      <w:r>
        <w:rPr>
          <w:rFonts w:ascii="calibri" w:hAnsi="calibri" w:eastAsia="calibri" w:cs="calibri"/>
          <w:sz w:val="24"/>
          <w:szCs w:val="24"/>
          <w:b/>
        </w:rPr>
        <w:t xml:space="preserve"> więcej, niż przypuszczano</w:t>
      </w:r>
      <w:r>
        <w:rPr>
          <w:rFonts w:ascii="calibri" w:hAnsi="calibri" w:eastAsia="calibri" w:cs="calibri"/>
          <w:sz w:val="24"/>
          <w:szCs w:val="24"/>
        </w:rPr>
        <w:t xml:space="preserve">. Pobrane próbki wody słodkiej oraz słonej pochodziły z jeziora Inari, rzeki Naatamö oraz fiordu Neiden w morzu Barentsa. Źródło tych mikroplastików jest nieznane, jednak podejrzewa się, że mogą one pochodzić </w:t>
      </w:r>
      <w:r>
        <w:rPr>
          <w:rFonts w:ascii="calibri" w:hAnsi="calibri" w:eastAsia="calibri" w:cs="calibri"/>
          <w:sz w:val="24"/>
          <w:szCs w:val="24"/>
          <w:b/>
        </w:rPr>
        <w:t xml:space="preserve">z zanieczyszczeń przenoszonych z oceanu</w:t>
      </w:r>
      <w:r>
        <w:rPr>
          <w:rFonts w:ascii="calibri" w:hAnsi="calibri" w:eastAsia="calibri" w:cs="calibri"/>
          <w:sz w:val="24"/>
          <w:szCs w:val="24"/>
        </w:rPr>
        <w:t xml:space="preserve"> przez wiatr lub ryby migrujące na tarło. Wcześniejsze odkrycia potwierdziły skażenie plastikiem takich miejsc jak szczyt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dno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Rowu Mariańskiego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Amerykańscy naukowcy z uniwersytetów w Portland i Oregonie po raz kolejny potwierdzili także obecność mikroplastiku w owocach morza</w:t>
      </w:r>
      <w:r>
        <w:rPr>
          <w:rFonts w:ascii="calibri" w:hAnsi="calibri" w:eastAsia="calibri" w:cs="calibri"/>
          <w:sz w:val="24"/>
          <w:szCs w:val="24"/>
        </w:rPr>
        <w:t xml:space="preserve"> – ich cząsteczki odnotowano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ze 182 zebranych próbek</w:t>
      </w:r>
      <w:r>
        <w:rPr>
          <w:rFonts w:ascii="calibri" w:hAnsi="calibri" w:eastAsia="calibri" w:cs="calibri"/>
          <w:sz w:val="24"/>
          <w:szCs w:val="24"/>
        </w:rPr>
        <w:t xml:space="preserve">, wśród których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różowe krewetki oraz pięć gatunków ryb </w:t>
      </w:r>
      <w:r>
        <w:rPr>
          <w:rFonts w:ascii="calibri" w:hAnsi="calibri" w:eastAsia="calibri" w:cs="calibri"/>
          <w:sz w:val="24"/>
          <w:szCs w:val="24"/>
        </w:rPr>
        <w:t xml:space="preserve">zakupionych w sklepach i z łodzi rybackich w Oregonie. Analiza wykazała występowanie mikroplastiku w aż 180 z nich, najwyższe poziomy odnotowano w krewetkach.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podejrzewają, że wysokie stężenie mikroplastiku odnotowane w owocach morza wynikać może z faktu, że gatunki te odżywiają się planktonem, który znajduje się na powierzchni wody, gdzie gromadzi się także mikroplastik. W wyniku analizy odkryto, że </w:t>
      </w:r>
      <w:r>
        <w:rPr>
          <w:rFonts w:ascii="calibri" w:hAnsi="calibri" w:eastAsia="calibri" w:cs="calibri"/>
          <w:sz w:val="24"/>
          <w:szCs w:val="24"/>
          <w:b/>
        </w:rPr>
        <w:t xml:space="preserve">mikroplastik może przemieszczać się ze skrzeli ryb do mięsa spożywanego przez ludzi</w:t>
      </w:r>
      <w:r>
        <w:rPr>
          <w:rFonts w:ascii="calibri" w:hAnsi="calibri" w:eastAsia="calibri" w:cs="calibri"/>
          <w:sz w:val="24"/>
          <w:szCs w:val="24"/>
        </w:rPr>
        <w:t xml:space="preserve">. Obecność mikroplastiku w owocach morza wskazuje na jego szeroką dystrybucję w ekosystemach wodnych, co potwierdzają badania prowadzone również na obszarach uznawanych za nienaruszone.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roku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milionów ton plastiku trafia do oceanów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łącznie znajduje się w nich już 171 bilionów kawałków tego tworzywa. Co minutę na świecie zużywa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1,2 miliona plastikowych butelek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jedynie 9 proc. podlega recyklingowi, a każda z nich może rozkładać się w środowisku nawet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450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Mikroplastik wykrywany jest nie tylko w owocach morza, ale także w wodach uznawanych dotąd za dziewicze, co pokazuje skalę problemu. W waterdrop® wierzymy, że eliminacja jednorazowych butelek i edukacja w zakresie zrównoważonego rozwoju to kluczowy krok w walce z globalnym kryzysem ekologicznym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Kateřina Navrátilová, Managing Director Waterdrop CEE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do </w:t>
      </w:r>
      <w:r>
        <w:rPr>
          <w:rFonts w:ascii="calibri" w:hAnsi="calibri" w:eastAsia="calibri" w:cs="calibri"/>
          <w:sz w:val="24"/>
          <w:szCs w:val="24"/>
          <w:b/>
        </w:rPr>
        <w:t xml:space="preserve">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Marka nie tylko usuwa dwie plastikowe butelki ze środowiska w zamian za każdą sprzedaną butelkę, lecz także wspiera cele zrównoważonego rozwoju ONZ.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9 na 10 Polaków chce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działań na rzecz ograniczenia wykorzystywania plastiku jednorazowego użytku, a także podniesienia poziomu jego segregacji, system kaucyjny, który z powodzeniem funkcjonuje już w 16 europejskich krajach, takich jak Niemcy, Szwecja czy Litwa.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</w:t>
      </w:r>
      <w:r>
        <w:rPr>
          <w:rFonts w:ascii="calibri" w:hAnsi="calibri" w:eastAsia="calibri" w:cs="calibri"/>
          <w:sz w:val="24"/>
          <w:szCs w:val="24"/>
        </w:rPr>
        <w:t xml:space="preserve"> będzie obowiązywał także w Polsce. Z badania Waterdrop wynika, że 88,3 proc. Polaków jest zdania, że wprowadzenie systemu kaucyjnego w naszym kraju to odpowiedni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Waterdrop® dąży do tego, żeby stać się ekologicznym liderem w branży napojów. Obecnie marka dostępna jest w ponad 20 tys. punktach sprzedaży na świecie. Waterdrop wierzy w świat bez plastiku i popularyzuje butelki wielokrotnego użytku oraz Microdrinki bez dodatku cukru i konserwantów, a także karafki filtrujące wodę Lucy®, z wkładką filtrującą z włókien węgla aktywnego z innowacyjną, japońską technologią wymiany jonowej.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zdj. Freepik - fotografia ilustracyjna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24038130?via%3Dihub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ww.researchgate.net/publication/329214937_Microplastics_contaminate_the_deepest_part_of_the_world's_ocean" TargetMode="External"/><Relationship Id="rId10" Type="http://schemas.openxmlformats.org/officeDocument/2006/relationships/hyperlink" Target="https://www.frontiersin.org/journals/toxicology/articles/10.3389/ftox.2024.1469995/full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2026-01-01T16:25:58+01:00</dcterms:created>
  <dcterms:modified xsi:type="dcterms:W3CDTF">2026-01-01T16:25:58+01:00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